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912" w:rsidRDefault="00222912" w:rsidP="0022291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Методика расчета значений показателей (индикаторов) 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муниципальной программы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52" w:lineRule="auto"/>
        <w:jc w:val="right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Доля расходов бюджета Клетнянского муниципального района Брянской области, формируемых в рамках муниципальных программ,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48079887" wp14:editId="66736036">
            <wp:extent cx="1545590" cy="4381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559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Rp - доля расходов бюджета муниципального района, формируемых в рамках муниципальных программ,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Vep - объем расходов бюджета муниципального района, исполнение которого осуществлялось в рамках муниципальных программ,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Ve - исполнение    бюджета муниципального района по расходам за отчетный период,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исполнении  бюджета муниципального района публикуется в составе отчета об исполнении бюджета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Отношение объема муниципального долга Клетнянского района к общему годовому объему доходов бюджета муниципального района без учета утвержденного объема безвозмездных поступлений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733EEA68" wp14:editId="4FB37C1C">
            <wp:extent cx="1197610" cy="43815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61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A - отношение объема муниципального внутреннего долга Клетнянского района  к утвержденному общему годовому объему доходов без учета утвержденного объема безвозмездных поступлений,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Dd - объем муниципального внутреннего долга по состоянию на отчетную дату,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Vr - общий годовой объем доходов бюджета муниципального района в соответствующем финансовом году,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Vb - утвержденный на соответствующий финансовый год объем безвозмездных поступлений,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объеме муниципального долга Клетнянского района ежеквартально публикуется в составе выписки из муниципальной долговой книги Клетнянского района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.ru)/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общем годовом объеме доходов бюджета и утвержденном объеме безвозмездных поступлений публикуется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Доля просроченной кредиторской задолженности бюджета муниципального района и бюджетов поселений в расходах консолидированного бюджета 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4"/>
          <w:sz w:val="26"/>
          <w:szCs w:val="26"/>
          <w:lang w:eastAsia="ru-RU"/>
        </w:rPr>
        <w:drawing>
          <wp:inline distT="0" distB="0" distL="0" distR="0" wp14:anchorId="33AD2067" wp14:editId="13C0EE48">
            <wp:extent cx="1455420" cy="4381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Rk - доля просроченной кредиторской задолженности в общем объеме расходов бюджета муниципального района и бюджетов поселений,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Se - объем просроченной кредиторской задолженности по состоянию на конец отчетного периода, рублей;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Ve - исполнение консолидированного бюджета по расходам за отчетный период,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Информация об объеме просроченной кредиторской задолженности бюджета муниципального района и бюджетов поселений, исполнении консолидированного бюджета по расходам за отчетный период содержится в составе отчетности, публикуемой на официальном сайте администрации Клетнянского района в сети Интернет (http://</w:t>
      </w:r>
      <w:r w:rsidRPr="004C37BF">
        <w:rPr>
          <w:rFonts w:ascii="Times New Roman" w:hAnsi="Times New Roman"/>
          <w:sz w:val="26"/>
          <w:szCs w:val="26"/>
          <w:lang w:val="en-US"/>
        </w:rPr>
        <w:t>adm</w:t>
      </w:r>
      <w:r w:rsidRPr="004C37BF">
        <w:rPr>
          <w:rFonts w:ascii="Times New Roman" w:hAnsi="Times New Roman"/>
          <w:sz w:val="26"/>
          <w:szCs w:val="26"/>
        </w:rPr>
        <w:t>-</w:t>
      </w:r>
      <w:r w:rsidRPr="004C37BF">
        <w:rPr>
          <w:rFonts w:ascii="Times New Roman" w:hAnsi="Times New Roman"/>
          <w:sz w:val="26"/>
          <w:szCs w:val="26"/>
          <w:lang w:val="en-US"/>
        </w:rPr>
        <w:t>kletnya</w:t>
      </w:r>
      <w:r w:rsidRPr="004C37BF">
        <w:rPr>
          <w:rFonts w:ascii="Times New Roman" w:hAnsi="Times New Roman"/>
          <w:sz w:val="26"/>
          <w:szCs w:val="26"/>
        </w:rPr>
        <w:t>.ru)/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Отклонение фактического объема налоговых и неналоговых доходов бюджета муниципального района от первоначального плана определяется следующим образом: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noProof/>
          <w:position w:val="-28"/>
          <w:sz w:val="26"/>
          <w:szCs w:val="26"/>
          <w:lang w:eastAsia="ru-RU"/>
        </w:rPr>
        <w:drawing>
          <wp:inline distT="0" distB="0" distL="0" distR="0" wp14:anchorId="6B81F1FB" wp14:editId="732D225E">
            <wp:extent cx="1764665" cy="463550"/>
            <wp:effectExtent l="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4665" cy="46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Od - отклонение фактического объема налоговых и неналоговых доходов бюджета муниципального района от первоначального плана, %;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If - исполнение бюджета муниципального района  по налоговым и неналоговым доходам за отчетный период;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Ip - первоначально запланированный на отчетный период объем налоговых и неналоговых доходов, рублей.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Фактическое поступление налоговых и неналоговых доходов содержится в составе отчета об исполнении бюджета муниципального района.</w:t>
      </w: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Первоначально запланированный объем поступлений налоговых и неналоговых доходов в бюджет  Клетнянского муниципального района Брянской области содержится в первоначальной редакции решения Клетнянского районного Совета народных депутатов о бюджете Клетнянского муниципального района Брянской области на очередной финансовый год и на плановый период, опубликованной на на официальном сайте администрации Клетнянского района в сети Интернет (</w:t>
      </w:r>
      <w:hyperlink r:id="rId13" w:history="1">
        <w:r w:rsidRPr="004C37BF">
          <w:rPr>
            <w:rStyle w:val="a4"/>
            <w:sz w:val="26"/>
            <w:szCs w:val="26"/>
          </w:rPr>
          <w:t>http://</w:t>
        </w:r>
        <w:r w:rsidRPr="004C37BF">
          <w:rPr>
            <w:rStyle w:val="a4"/>
            <w:sz w:val="26"/>
            <w:szCs w:val="26"/>
            <w:lang w:val="en-US"/>
          </w:rPr>
          <w:t>adm</w:t>
        </w:r>
        <w:r w:rsidRPr="004C37BF">
          <w:rPr>
            <w:rStyle w:val="a4"/>
            <w:sz w:val="26"/>
            <w:szCs w:val="26"/>
          </w:rPr>
          <w:t>-</w:t>
        </w:r>
        <w:r w:rsidRPr="004C37BF">
          <w:rPr>
            <w:rStyle w:val="a4"/>
            <w:sz w:val="26"/>
            <w:szCs w:val="26"/>
            <w:lang w:val="en-US"/>
          </w:rPr>
          <w:t>kletnya</w:t>
        </w:r>
        <w:r w:rsidRPr="004C37BF">
          <w:rPr>
            <w:rStyle w:val="a4"/>
            <w:sz w:val="26"/>
            <w:szCs w:val="26"/>
          </w:rPr>
          <w:t>.ru</w:t>
        </w:r>
      </w:hyperlink>
      <w:r w:rsidRPr="004C37BF">
        <w:rPr>
          <w:rFonts w:ascii="Times New Roman" w:hAnsi="Times New Roman"/>
          <w:sz w:val="26"/>
          <w:szCs w:val="26"/>
        </w:rPr>
        <w:t>).</w:t>
      </w:r>
    </w:p>
    <w:p w:rsidR="00873C43" w:rsidRPr="004C37BF" w:rsidRDefault="00873C43" w:rsidP="00873C43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       </w:t>
      </w:r>
      <w:r w:rsidR="00425EBC" w:rsidRPr="004C37BF">
        <w:rPr>
          <w:rFonts w:ascii="Times New Roman" w:hAnsi="Times New Roman"/>
          <w:sz w:val="26"/>
          <w:szCs w:val="26"/>
        </w:rPr>
        <w:t xml:space="preserve">5. </w:t>
      </w:r>
      <w:r w:rsidRPr="004C37BF">
        <w:rPr>
          <w:rFonts w:ascii="Times New Roman" w:hAnsi="Times New Roman" w:cs="Times New Roman"/>
          <w:sz w:val="26"/>
          <w:szCs w:val="26"/>
        </w:rPr>
        <w:t>Доля муниципальных образований (поселений),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муниципальных образований (поселений), получающих дотации из бюджета</w:t>
      </w:r>
      <w:r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 w:cs="Times New Roman"/>
          <w:sz w:val="26"/>
          <w:szCs w:val="26"/>
        </w:rPr>
        <w:t>, определятся следующим образом:</w:t>
      </w:r>
    </w:p>
    <w:p w:rsidR="00873C43" w:rsidRPr="004C37BF" w:rsidRDefault="007147FF" w:rsidP="00C0552E">
      <w:pPr>
        <w:spacing w:after="0" w:line="264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i/>
          <w:sz w:val="26"/>
          <w:szCs w:val="26"/>
        </w:rPr>
        <w:t>Р</w:t>
      </w:r>
      <w:r w:rsidR="00C0552E" w:rsidRPr="004C37BF">
        <w:rPr>
          <w:rFonts w:ascii="Times New Roman" w:hAnsi="Times New Roman"/>
          <w:i/>
          <w:sz w:val="26"/>
          <w:szCs w:val="26"/>
        </w:rPr>
        <w:t xml:space="preserve"> </w:t>
      </w:r>
      <w:r w:rsidRPr="004C37BF">
        <w:rPr>
          <w:rFonts w:ascii="Times New Roman" w:hAnsi="Times New Roman"/>
          <w:sz w:val="26"/>
          <w:szCs w:val="26"/>
        </w:rPr>
        <w:t>=</w:t>
      </w:r>
      <m:oMath>
        <m:r>
          <w:rPr>
            <w:rFonts w:ascii="Cambria Math" w:hAnsi="Cambria Math"/>
            <w:sz w:val="26"/>
            <w:szCs w:val="26"/>
          </w:rPr>
          <m:t xml:space="preserve"> </m:t>
        </m:r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 xml:space="preserve">  </m:t>
            </m:r>
            <m:r>
              <w:rPr>
                <w:rFonts w:ascii="Cambria Math" w:hAnsi="Cambria Math"/>
                <w:sz w:val="26"/>
                <w:szCs w:val="26"/>
              </w:rPr>
              <m:t xml:space="preserve"> МО</m:t>
            </m:r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  <w:lang w:val="en-US"/>
              </w:rPr>
              <m:t>og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MO</m:t>
            </m:r>
          </m:den>
        </m:f>
        <m:r>
          <w:rPr>
            <w:rFonts w:ascii="Cambria Math" w:hAnsi="Cambria Math"/>
            <w:sz w:val="26"/>
            <w:szCs w:val="26"/>
          </w:rPr>
          <m:t>*100%</m:t>
        </m:r>
      </m:oMath>
      <w:r w:rsidR="00C0552E" w:rsidRPr="004C37BF">
        <w:rPr>
          <w:rFonts w:ascii="Times New Roman" w:hAnsi="Times New Roman"/>
          <w:sz w:val="26"/>
          <w:szCs w:val="26"/>
        </w:rPr>
        <w:t>, где: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t>P</w:t>
      </w:r>
      <w:r w:rsidRPr="004C37BF">
        <w:rPr>
          <w:rFonts w:ascii="Times New Roman" w:hAnsi="Times New Roman"/>
          <w:sz w:val="26"/>
          <w:szCs w:val="26"/>
        </w:rPr>
        <w:t xml:space="preserve"> – доля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, с которыми заключены соглашения, предусматривающие меры по социально-экономическому развитию и оздоровлению муниципальных финансов, в общем количестве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>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>, %;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lastRenderedPageBreak/>
        <w:t>MO</w:t>
      </w:r>
      <w:r w:rsidR="004A3AC5" w:rsidRPr="004C37BF">
        <w:rPr>
          <w:rFonts w:ascii="Times New Roman" w:hAnsi="Times New Roman"/>
          <w:sz w:val="26"/>
          <w:szCs w:val="26"/>
          <w:vertAlign w:val="subscript"/>
        </w:rPr>
        <w:t>о</w:t>
      </w:r>
      <w:r w:rsidRPr="004C37BF">
        <w:rPr>
          <w:rFonts w:ascii="Times New Roman" w:hAnsi="Times New Roman"/>
          <w:sz w:val="26"/>
          <w:szCs w:val="26"/>
          <w:vertAlign w:val="subscript"/>
          <w:lang w:val="en-US"/>
        </w:rPr>
        <w:t>g</w:t>
      </w:r>
      <w:r w:rsidRPr="004C37BF">
        <w:rPr>
          <w:rFonts w:ascii="Times New Roman" w:hAnsi="Times New Roman"/>
          <w:sz w:val="26"/>
          <w:szCs w:val="26"/>
        </w:rPr>
        <w:t xml:space="preserve"> – количество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 с которыми заключены соглашения, предусматривающие меры по социально-экономическому развитию и оздоровлению муниципальных финансов;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  <w:lang w:val="en-US"/>
        </w:rPr>
        <w:t>MO</w:t>
      </w:r>
      <w:r w:rsidRPr="004C37BF">
        <w:rPr>
          <w:rFonts w:ascii="Times New Roman" w:hAnsi="Times New Roman"/>
          <w:sz w:val="26"/>
          <w:szCs w:val="26"/>
        </w:rPr>
        <w:t xml:space="preserve"> – количество </w:t>
      </w:r>
      <w:r w:rsidR="00C0552E" w:rsidRPr="004C37BF">
        <w:rPr>
          <w:rFonts w:ascii="Times New Roman" w:hAnsi="Times New Roman"/>
          <w:sz w:val="26"/>
          <w:szCs w:val="26"/>
        </w:rPr>
        <w:t>муниципальных образований (поселений)</w:t>
      </w:r>
      <w:r w:rsidRPr="004C37BF">
        <w:rPr>
          <w:rFonts w:ascii="Times New Roman" w:hAnsi="Times New Roman"/>
          <w:sz w:val="26"/>
          <w:szCs w:val="26"/>
        </w:rPr>
        <w:t>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>.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>Количество заключенных соглашений, предусматривающих меры по социально-экономическому развитию и оздоровлению муниципальных финансов, определяется на основании данных финансов</w:t>
      </w:r>
      <w:r w:rsidR="00C0552E" w:rsidRPr="004C37BF">
        <w:rPr>
          <w:rFonts w:ascii="Times New Roman" w:hAnsi="Times New Roman"/>
          <w:sz w:val="26"/>
          <w:szCs w:val="26"/>
        </w:rPr>
        <w:t>ого управления администрации Клетнянского района</w:t>
      </w:r>
      <w:r w:rsidRPr="004C37BF">
        <w:rPr>
          <w:rFonts w:ascii="Times New Roman" w:hAnsi="Times New Roman"/>
          <w:sz w:val="26"/>
          <w:szCs w:val="26"/>
        </w:rPr>
        <w:t xml:space="preserve">, осуществляющего заключение указанных соглашений с </w:t>
      </w:r>
      <w:r w:rsidR="00C0552E" w:rsidRPr="004C37BF">
        <w:rPr>
          <w:rFonts w:ascii="Times New Roman" w:hAnsi="Times New Roman"/>
          <w:sz w:val="26"/>
          <w:szCs w:val="26"/>
        </w:rPr>
        <w:t>муниципальными образованиями (поселениями)</w:t>
      </w:r>
      <w:r w:rsidRPr="004C37BF">
        <w:rPr>
          <w:rFonts w:ascii="Times New Roman" w:hAnsi="Times New Roman"/>
          <w:sz w:val="26"/>
          <w:szCs w:val="26"/>
        </w:rPr>
        <w:t>.</w:t>
      </w:r>
    </w:p>
    <w:p w:rsidR="00873C43" w:rsidRPr="004C37BF" w:rsidRDefault="00873C43" w:rsidP="00873C43">
      <w:pPr>
        <w:spacing w:after="0" w:line="264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C37BF">
        <w:rPr>
          <w:rFonts w:ascii="Times New Roman" w:hAnsi="Times New Roman"/>
          <w:sz w:val="26"/>
          <w:szCs w:val="26"/>
        </w:rPr>
        <w:t xml:space="preserve">Информация о количестве муниципальных </w:t>
      </w:r>
      <w:r w:rsidR="00C0552E" w:rsidRPr="004C37BF">
        <w:rPr>
          <w:rFonts w:ascii="Times New Roman" w:hAnsi="Times New Roman"/>
          <w:sz w:val="26"/>
          <w:szCs w:val="26"/>
        </w:rPr>
        <w:t>образований</w:t>
      </w:r>
      <w:r w:rsidRPr="004C37BF">
        <w:rPr>
          <w:rFonts w:ascii="Times New Roman" w:hAnsi="Times New Roman"/>
          <w:sz w:val="26"/>
          <w:szCs w:val="26"/>
        </w:rPr>
        <w:t xml:space="preserve"> (</w:t>
      </w:r>
      <w:r w:rsidR="00C0552E" w:rsidRPr="004C37BF">
        <w:rPr>
          <w:rFonts w:ascii="Times New Roman" w:hAnsi="Times New Roman"/>
          <w:sz w:val="26"/>
          <w:szCs w:val="26"/>
        </w:rPr>
        <w:t>поселений</w:t>
      </w:r>
      <w:r w:rsidRPr="004C37BF">
        <w:rPr>
          <w:rFonts w:ascii="Times New Roman" w:hAnsi="Times New Roman"/>
          <w:sz w:val="26"/>
          <w:szCs w:val="26"/>
        </w:rPr>
        <w:t>), получающих дотации из бюджета</w:t>
      </w:r>
      <w:r w:rsidR="00C0552E" w:rsidRPr="004C37BF">
        <w:rPr>
          <w:rFonts w:ascii="Times New Roman" w:hAnsi="Times New Roman"/>
          <w:sz w:val="26"/>
          <w:szCs w:val="26"/>
        </w:rPr>
        <w:t xml:space="preserve"> Клетнянского муниципального района Брянской области</w:t>
      </w:r>
      <w:r w:rsidRPr="004C37BF">
        <w:rPr>
          <w:rFonts w:ascii="Times New Roman" w:hAnsi="Times New Roman"/>
          <w:sz w:val="26"/>
          <w:szCs w:val="26"/>
        </w:rPr>
        <w:t xml:space="preserve">, содержится в составе приложения к </w:t>
      </w:r>
      <w:r w:rsidR="00C0552E" w:rsidRPr="004C37BF">
        <w:rPr>
          <w:rFonts w:ascii="Times New Roman" w:hAnsi="Times New Roman"/>
          <w:sz w:val="26"/>
          <w:szCs w:val="26"/>
        </w:rPr>
        <w:t>решению о</w:t>
      </w:r>
      <w:r w:rsidRPr="004C37BF">
        <w:rPr>
          <w:rFonts w:ascii="Times New Roman" w:hAnsi="Times New Roman"/>
          <w:sz w:val="26"/>
          <w:szCs w:val="26"/>
        </w:rPr>
        <w:t xml:space="preserve"> бюджете на соответствующий финансовый год и на плановый период, утверждающем распределение межбюджетных трансфертов бюджетам муниципальных </w:t>
      </w:r>
      <w:r w:rsidR="00C0552E" w:rsidRPr="004C37BF">
        <w:rPr>
          <w:rFonts w:ascii="Times New Roman" w:hAnsi="Times New Roman"/>
          <w:sz w:val="26"/>
          <w:szCs w:val="26"/>
        </w:rPr>
        <w:t>образований (поселений)</w:t>
      </w:r>
      <w:r w:rsidRPr="004C37BF">
        <w:rPr>
          <w:rFonts w:ascii="Times New Roman" w:hAnsi="Times New Roman"/>
          <w:sz w:val="26"/>
          <w:szCs w:val="26"/>
        </w:rPr>
        <w:t xml:space="preserve"> (публикуется на официальном сайте </w:t>
      </w:r>
      <w:r w:rsidR="00C0552E" w:rsidRPr="004C37BF">
        <w:rPr>
          <w:rFonts w:ascii="Times New Roman" w:hAnsi="Times New Roman"/>
          <w:sz w:val="26"/>
          <w:szCs w:val="26"/>
        </w:rPr>
        <w:t>администрации Клетнянского района в сети Интернет</w:t>
      </w:r>
      <w:r w:rsidR="00EE260D" w:rsidRPr="004C37BF">
        <w:rPr>
          <w:rFonts w:ascii="Times New Roman" w:hAnsi="Times New Roman"/>
          <w:sz w:val="26"/>
          <w:szCs w:val="26"/>
        </w:rPr>
        <w:t xml:space="preserve"> (</w:t>
      </w:r>
      <w:hyperlink r:id="rId14" w:history="1">
        <w:r w:rsidR="00EE260D" w:rsidRPr="004C37BF">
          <w:rPr>
            <w:rStyle w:val="a4"/>
            <w:sz w:val="26"/>
            <w:szCs w:val="26"/>
          </w:rPr>
          <w:t>http://</w:t>
        </w:r>
        <w:r w:rsidR="00EE260D" w:rsidRPr="004C37BF">
          <w:rPr>
            <w:rStyle w:val="a4"/>
            <w:sz w:val="26"/>
            <w:szCs w:val="26"/>
            <w:lang w:val="en-US"/>
          </w:rPr>
          <w:t>adm</w:t>
        </w:r>
        <w:r w:rsidR="00EE260D" w:rsidRPr="004C37BF">
          <w:rPr>
            <w:rStyle w:val="a4"/>
            <w:sz w:val="26"/>
            <w:szCs w:val="26"/>
          </w:rPr>
          <w:t>-</w:t>
        </w:r>
        <w:r w:rsidR="00EE260D" w:rsidRPr="004C37BF">
          <w:rPr>
            <w:rStyle w:val="a4"/>
            <w:sz w:val="26"/>
            <w:szCs w:val="26"/>
            <w:lang w:val="en-US"/>
          </w:rPr>
          <w:t>kletnya</w:t>
        </w:r>
        <w:r w:rsidR="00EE260D" w:rsidRPr="004C37BF">
          <w:rPr>
            <w:rStyle w:val="a4"/>
            <w:sz w:val="26"/>
            <w:szCs w:val="26"/>
          </w:rPr>
          <w:t>.ru</w:t>
        </w:r>
      </w:hyperlink>
      <w:r w:rsidRPr="004C37BF">
        <w:rPr>
          <w:rFonts w:ascii="Times New Roman" w:hAnsi="Times New Roman"/>
          <w:sz w:val="26"/>
          <w:szCs w:val="26"/>
        </w:rPr>
        <w:t>)).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6. 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Брянской области, определяется следующим образом:</w:t>
      </w:r>
    </w:p>
    <w:p w:rsidR="00425EBC" w:rsidRPr="004C37BF" w:rsidRDefault="00425EBC" w:rsidP="00425EBC">
      <w:pPr>
        <w:pStyle w:val="ConsPlusNormal"/>
        <w:spacing w:after="120" w:line="288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noProof/>
          <w:position w:val="-22"/>
          <w:sz w:val="26"/>
          <w:szCs w:val="26"/>
        </w:rPr>
        <w:drawing>
          <wp:inline distT="0" distB="0" distL="0" distR="0" wp14:anchorId="258C577A" wp14:editId="1404A962">
            <wp:extent cx="1438275" cy="428625"/>
            <wp:effectExtent l="0" t="0" r="0" b="0"/>
            <wp:docPr id="1" name="Рисунок 1" descr="base_23753_59430_3277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59430_32776"/>
                    <pic:cNvPicPr preferRelativeResize="0">
                      <a:picLocks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R - отношение доли расходов на содержание органов местного самоуправления Клетнянского муниципального района к установленному нормативу в соответствии с правовыми актами Правительства Брянской области, %;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Rr - доля расходов на содержание органов местного самоуправления Клетнянского муниципального района;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N</w:t>
      </w:r>
      <w:r w:rsidRPr="004C37BF">
        <w:rPr>
          <w:rFonts w:ascii="Times New Roman" w:hAnsi="Times New Roman" w:cs="Times New Roman"/>
          <w:sz w:val="26"/>
          <w:szCs w:val="26"/>
          <w:vertAlign w:val="subscript"/>
        </w:rPr>
        <w:t>u</w:t>
      </w:r>
      <w:r w:rsidRPr="004C37BF">
        <w:rPr>
          <w:rFonts w:ascii="Times New Roman" w:hAnsi="Times New Roman" w:cs="Times New Roman"/>
          <w:sz w:val="26"/>
          <w:szCs w:val="26"/>
        </w:rPr>
        <w:t xml:space="preserve"> - установленный норматив формирования расходов на содержание органов местного самоуправления Клетнянского муниципального района, в соответствии с правовыми актами Правительства Брянской области.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Порядок расчета доли расходов на содержание органов местного самоуправления Клетнянского муниципального района определен постановлениями Правительства Брянской области.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Норматив формирования расходов на содержание органов местного самоуправления Клетнянского муниципального района утверждается правовыми актами Брянской области ежегодно.</w:t>
      </w:r>
    </w:p>
    <w:p w:rsidR="00425EBC" w:rsidRPr="004C37BF" w:rsidRDefault="00425EBC" w:rsidP="00425EBC">
      <w:pPr>
        <w:pStyle w:val="ConsPlusNormal"/>
        <w:spacing w:after="120" w:line="288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Информация публикуется в справочно-правовых системах "КонсультантПлюс" и др.</w:t>
      </w:r>
    </w:p>
    <w:p w:rsidR="005A3A2D" w:rsidRPr="004C37BF" w:rsidRDefault="005A3A2D" w:rsidP="005A3A2D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        7.</w:t>
      </w:r>
      <w:r w:rsidRPr="004C37BF">
        <w:rPr>
          <w:sz w:val="26"/>
          <w:szCs w:val="26"/>
        </w:rPr>
        <w:t xml:space="preserve"> </w:t>
      </w:r>
      <w:r w:rsidRPr="004C37BF">
        <w:rPr>
          <w:rFonts w:ascii="Times New Roman" w:hAnsi="Times New Roman" w:cs="Times New Roman"/>
          <w:sz w:val="26"/>
          <w:szCs w:val="26"/>
        </w:rPr>
        <w:t>Обеспечение публикации в сети Интернет информации о системе управления муниципальными финансами Клетнянского района.</w:t>
      </w:r>
    </w:p>
    <w:p w:rsidR="005A3A2D" w:rsidRPr="004C37BF" w:rsidRDefault="005A3A2D" w:rsidP="005A3A2D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>Информация о</w:t>
      </w:r>
      <w:r w:rsidR="00601D7E" w:rsidRPr="004C37BF">
        <w:rPr>
          <w:rFonts w:ascii="Times New Roman" w:hAnsi="Times New Roman" w:cs="Times New Roman"/>
          <w:sz w:val="26"/>
          <w:szCs w:val="26"/>
        </w:rPr>
        <w:t>б опубликовании в сети Интернет</w:t>
      </w:r>
      <w:r w:rsidRPr="004C37BF">
        <w:rPr>
          <w:rFonts w:ascii="Times New Roman" w:hAnsi="Times New Roman" w:cs="Times New Roman"/>
          <w:sz w:val="26"/>
          <w:szCs w:val="26"/>
        </w:rPr>
        <w:t xml:space="preserve">, в соответствии с приказом </w:t>
      </w:r>
      <w:r w:rsidRPr="004C37BF">
        <w:rPr>
          <w:rFonts w:ascii="Times New Roman" w:hAnsi="Times New Roman" w:cs="Times New Roman"/>
          <w:sz w:val="26"/>
          <w:szCs w:val="26"/>
        </w:rPr>
        <w:lastRenderedPageBreak/>
        <w:t>департамента финансов Брянской области  от 09.06.16. № 91 «Об утверждении Методики проведения мониторинга и составления рейтинга муниципальных образований Брянской области по уровню открытости бюджетных данных» представляется в департамент финансов Брянской области в сроки, установленные приказом Департамента финансов Брянской области.</w:t>
      </w:r>
    </w:p>
    <w:p w:rsidR="00601D7E" w:rsidRPr="004C37BF" w:rsidRDefault="00601D7E" w:rsidP="00601D7E">
      <w:pPr>
        <w:pStyle w:val="ConsPlusNormal"/>
        <w:spacing w:line="264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4C37BF">
        <w:rPr>
          <w:rFonts w:ascii="Times New Roman" w:hAnsi="Times New Roman" w:cs="Times New Roman"/>
          <w:sz w:val="26"/>
          <w:szCs w:val="26"/>
        </w:rPr>
        <w:t xml:space="preserve">         8.</w:t>
      </w:r>
      <w:r w:rsidRPr="004C37BF">
        <w:rPr>
          <w:rFonts w:ascii="Times New Roman" w:hAnsi="Times New Roman"/>
          <w:sz w:val="26"/>
          <w:szCs w:val="26"/>
        </w:rPr>
        <w:t xml:space="preserve"> Информация о </w:t>
      </w:r>
      <w:r w:rsidR="007F16CC" w:rsidRPr="004C37BF">
        <w:rPr>
          <w:rFonts w:ascii="Times New Roman" w:hAnsi="Times New Roman"/>
          <w:sz w:val="26"/>
          <w:szCs w:val="26"/>
        </w:rPr>
        <w:t xml:space="preserve">соблюдении при распределении дотаций 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из бюджета </w:t>
      </w:r>
      <w:r w:rsidR="007F16CC" w:rsidRPr="004C37BF">
        <w:rPr>
          <w:rFonts w:ascii="Times New Roman" w:hAnsi="Times New Roman"/>
          <w:sz w:val="26"/>
          <w:szCs w:val="26"/>
        </w:rPr>
        <w:t>Клетнянского муниципального района Брянской области</w:t>
      </w:r>
      <w:r w:rsidR="007F16CC"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/>
          <w:sz w:val="26"/>
          <w:szCs w:val="26"/>
        </w:rPr>
        <w:t>на поддержку мер по обеспечению сбалансированности бюджетов требований статьи 92.1 Бюджетного кодекса Российской Федерации в части расчетных параметров дефицитов бюджетов</w:t>
      </w:r>
      <w:r w:rsidRPr="004C37BF">
        <w:rPr>
          <w:rFonts w:ascii="Times New Roman" w:hAnsi="Times New Roman"/>
          <w:sz w:val="26"/>
          <w:szCs w:val="26"/>
        </w:rPr>
        <w:t xml:space="preserve"> </w:t>
      </w:r>
      <w:r w:rsidRPr="004C37BF">
        <w:rPr>
          <w:rFonts w:ascii="Times New Roman" w:hAnsi="Times New Roman" w:cs="Times New Roman"/>
          <w:sz w:val="26"/>
          <w:szCs w:val="26"/>
        </w:rPr>
        <w:t>муниципальных образований (поселений)</w:t>
      </w:r>
      <w:r w:rsidR="007F16CC" w:rsidRPr="004C37BF">
        <w:rPr>
          <w:rFonts w:ascii="Times New Roman" w:hAnsi="Times New Roman" w:cs="Times New Roman"/>
          <w:sz w:val="26"/>
          <w:szCs w:val="26"/>
        </w:rPr>
        <w:t>,</w:t>
      </w:r>
      <w:r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 w:cs="Times New Roman"/>
          <w:sz w:val="26"/>
          <w:szCs w:val="26"/>
        </w:rPr>
        <w:t>отражена</w:t>
      </w:r>
      <w:r w:rsidRPr="004C37BF">
        <w:rPr>
          <w:rFonts w:ascii="Times New Roman" w:hAnsi="Times New Roman" w:cs="Times New Roman"/>
          <w:sz w:val="26"/>
          <w:szCs w:val="26"/>
        </w:rPr>
        <w:t xml:space="preserve"> </w:t>
      </w:r>
      <w:r w:rsidR="007F16CC" w:rsidRPr="004C37BF">
        <w:rPr>
          <w:rFonts w:ascii="Times New Roman" w:hAnsi="Times New Roman" w:cs="Times New Roman"/>
          <w:sz w:val="26"/>
          <w:szCs w:val="26"/>
        </w:rPr>
        <w:t>в материалах, представляемых ежегодно в Клетнянский районный Совет народных депутатов к</w:t>
      </w:r>
      <w:r w:rsidRPr="004C37BF">
        <w:rPr>
          <w:rFonts w:ascii="Times New Roman" w:hAnsi="Times New Roman" w:cs="Times New Roman"/>
          <w:sz w:val="26"/>
          <w:szCs w:val="26"/>
        </w:rPr>
        <w:t xml:space="preserve"> решению о бюджете на очередной финансовый год и плановый период и размещается на официальном сайте администрации Клетнянского района в сети Интернет (</w:t>
      </w:r>
      <w:hyperlink r:id="rId16" w:history="1">
        <w:r w:rsidRPr="004C37BF">
          <w:rPr>
            <w:rStyle w:val="a4"/>
            <w:sz w:val="26"/>
            <w:szCs w:val="26"/>
          </w:rPr>
          <w:t>http://</w:t>
        </w:r>
        <w:r w:rsidRPr="004C37BF">
          <w:rPr>
            <w:rStyle w:val="a4"/>
            <w:sz w:val="26"/>
            <w:szCs w:val="26"/>
            <w:lang w:val="en-US"/>
          </w:rPr>
          <w:t>adm</w:t>
        </w:r>
        <w:r w:rsidRPr="004C37BF">
          <w:rPr>
            <w:rStyle w:val="a4"/>
            <w:sz w:val="26"/>
            <w:szCs w:val="26"/>
          </w:rPr>
          <w:t>-</w:t>
        </w:r>
        <w:r w:rsidRPr="004C37BF">
          <w:rPr>
            <w:rStyle w:val="a4"/>
            <w:sz w:val="26"/>
            <w:szCs w:val="26"/>
            <w:lang w:val="en-US"/>
          </w:rPr>
          <w:t>kletnya</w:t>
        </w:r>
        <w:r w:rsidRPr="004C37BF">
          <w:rPr>
            <w:rStyle w:val="a4"/>
            <w:sz w:val="26"/>
            <w:szCs w:val="26"/>
          </w:rPr>
          <w:t>.ru</w:t>
        </w:r>
      </w:hyperlink>
      <w:r w:rsidRPr="004C37BF">
        <w:rPr>
          <w:rFonts w:ascii="Times New Roman" w:hAnsi="Times New Roman" w:cs="Times New Roman"/>
          <w:sz w:val="26"/>
          <w:szCs w:val="26"/>
        </w:rPr>
        <w:t>). Показатель принимает значение «Да» (1) или «Нет» (0).</w:t>
      </w:r>
    </w:p>
    <w:p w:rsidR="00601D7E" w:rsidRPr="004C37BF" w:rsidRDefault="00601D7E" w:rsidP="005A3A2D">
      <w:pPr>
        <w:pStyle w:val="ConsPlusNormal"/>
        <w:spacing w:line="264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425EBC" w:rsidRPr="004C37BF" w:rsidRDefault="00425EBC" w:rsidP="00425EB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sz w:val="26"/>
          <w:szCs w:val="26"/>
        </w:rPr>
      </w:pPr>
      <w:bookmarkStart w:id="0" w:name="_GoBack"/>
      <w:bookmarkEnd w:id="0"/>
    </w:p>
    <w:sectPr w:rsidR="00425EBC" w:rsidRPr="004C37BF" w:rsidSect="004C37BF">
      <w:headerReference w:type="default" r:id="rId17"/>
      <w:pgSz w:w="11906" w:h="16838"/>
      <w:pgMar w:top="680" w:right="851" w:bottom="737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C31" w:rsidRDefault="00DA6C31">
      <w:pPr>
        <w:spacing w:after="0" w:line="240" w:lineRule="auto"/>
      </w:pPr>
      <w:r>
        <w:separator/>
      </w:r>
    </w:p>
  </w:endnote>
  <w:endnote w:type="continuationSeparator" w:id="0">
    <w:p w:rsidR="00DA6C31" w:rsidRDefault="00DA6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C31" w:rsidRDefault="00DA6C31">
      <w:pPr>
        <w:spacing w:after="0" w:line="240" w:lineRule="auto"/>
      </w:pPr>
      <w:r>
        <w:separator/>
      </w:r>
    </w:p>
  </w:footnote>
  <w:footnote w:type="continuationSeparator" w:id="0">
    <w:p w:rsidR="00DA6C31" w:rsidRDefault="00DA6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6BD1" w:rsidRDefault="00DA6C3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3C786B"/>
    <w:multiLevelType w:val="hybridMultilevel"/>
    <w:tmpl w:val="3D74FDAA"/>
    <w:lvl w:ilvl="0" w:tplc="4CF601C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55405328"/>
    <w:multiLevelType w:val="hybridMultilevel"/>
    <w:tmpl w:val="D06EB572"/>
    <w:lvl w:ilvl="0" w:tplc="5C246E7E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EBC"/>
    <w:rsid w:val="00215917"/>
    <w:rsid w:val="00222912"/>
    <w:rsid w:val="00425EBC"/>
    <w:rsid w:val="004A3AC5"/>
    <w:rsid w:val="004C37BF"/>
    <w:rsid w:val="0056209B"/>
    <w:rsid w:val="005A3A2D"/>
    <w:rsid w:val="00601D7E"/>
    <w:rsid w:val="006E4696"/>
    <w:rsid w:val="007147FF"/>
    <w:rsid w:val="007C1BBA"/>
    <w:rsid w:val="007E3BDB"/>
    <w:rsid w:val="007F16CC"/>
    <w:rsid w:val="00873C43"/>
    <w:rsid w:val="009522DC"/>
    <w:rsid w:val="009C79FB"/>
    <w:rsid w:val="00A3372C"/>
    <w:rsid w:val="00C0552E"/>
    <w:rsid w:val="00D303E9"/>
    <w:rsid w:val="00D37065"/>
    <w:rsid w:val="00D955D8"/>
    <w:rsid w:val="00DA6C31"/>
    <w:rsid w:val="00EE2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EB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25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25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B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25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Placeholder Text"/>
    <w:basedOn w:val="a0"/>
    <w:uiPriority w:val="99"/>
    <w:semiHidden/>
    <w:rsid w:val="007147F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5E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5EB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425EBC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425E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25E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25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25EBC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425EB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9">
    <w:name w:val="Placeholder Text"/>
    <w:basedOn w:val="a0"/>
    <w:uiPriority w:val="99"/>
    <w:semiHidden/>
    <w:rsid w:val="007147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dm-kletnya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w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adm-kletnya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5" Type="http://schemas.openxmlformats.org/officeDocument/2006/relationships/settings" Target="settings.xml"/><Relationship Id="rId15" Type="http://schemas.openxmlformats.org/officeDocument/2006/relationships/image" Target="media/image5.wmf"/><Relationship Id="rId10" Type="http://schemas.openxmlformats.org/officeDocument/2006/relationships/image" Target="media/image2.wmf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hyperlink" Target="http://adm-kletny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80659-7B0D-482C-B121-8A0502DF7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1201</Words>
  <Characters>6847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Svetlana-W8</cp:lastModifiedBy>
  <cp:revision>4</cp:revision>
  <cp:lastPrinted>2022-12-29T07:15:00Z</cp:lastPrinted>
  <dcterms:created xsi:type="dcterms:W3CDTF">2021-11-09T13:08:00Z</dcterms:created>
  <dcterms:modified xsi:type="dcterms:W3CDTF">2025-12-25T14:43:00Z</dcterms:modified>
</cp:coreProperties>
</file>